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5B270" w14:textId="77777777" w:rsidR="00392DFF" w:rsidRPr="00650329" w:rsidRDefault="00000000">
      <w:pPr>
        <w:pStyle w:val="NoSpacing"/>
        <w:jc w:val="center"/>
        <w:rPr>
          <w:sz w:val="14"/>
          <w:szCs w:val="12"/>
        </w:rPr>
      </w:pPr>
      <w:r w:rsidRPr="00650329">
        <w:rPr>
          <w:b/>
          <w:sz w:val="40"/>
          <w:szCs w:val="12"/>
        </w:rPr>
        <w:t>Form 3A: Legal wording for possession grounds</w:t>
      </w:r>
    </w:p>
    <w:p w14:paraId="414B5D89" w14:textId="77777777" w:rsidR="00392DFF" w:rsidRDefault="00392DFF">
      <w:pPr>
        <w:pStyle w:val="NoSpacing"/>
      </w:pPr>
    </w:p>
    <w:p w14:paraId="03502B5D" w14:textId="77777777" w:rsidR="00392DFF" w:rsidRDefault="00000000">
      <w:pPr>
        <w:pStyle w:val="NoSpacing"/>
      </w:pPr>
      <w:r>
        <w:rPr>
          <w:b/>
        </w:rPr>
        <w:t>Mandatory grounds</w:t>
      </w:r>
    </w:p>
    <w:p w14:paraId="359C330D" w14:textId="77777777" w:rsidR="00392DFF" w:rsidRDefault="00000000">
      <w:pPr>
        <w:pStyle w:val="NoSpacing"/>
        <w:jc w:val="both"/>
      </w:pPr>
      <w:r>
        <w:rPr>
          <w:b/>
        </w:rPr>
        <w:t>Ground 8 – Rent arrears</w:t>
      </w:r>
    </w:p>
    <w:p w14:paraId="445F5044" w14:textId="77777777" w:rsidR="00392DFF" w:rsidRDefault="00000000">
      <w:pPr>
        <w:pStyle w:val="NoSpacing"/>
        <w:jc w:val="both"/>
      </w:pPr>
      <w:r>
        <w:rPr>
          <w:b/>
        </w:rPr>
        <w:t>Explanation</w:t>
      </w:r>
    </w:p>
    <w:p w14:paraId="179729AE" w14:textId="77777777" w:rsidR="00392DFF" w:rsidRDefault="00000000">
      <w:pPr>
        <w:pStyle w:val="NoSpacing"/>
        <w:jc w:val="both"/>
      </w:pPr>
      <w:r>
        <w:t>This ground can be used if the tenant owes at least three months’ rent if they pay rent monthly, or at least 13 weeks’ rent if the rent is paid weekly or fortnightly. The arrears must be at or above these amounts both when the notice is served and at the date of the court hearing. If the arrears are reduced below these amounts before the hearing, possession cannot be granted under this ground. Any rent arrears caused by delays in receiving Universal Credit or other benefits are ignored when calculating the level of arrears for this ground.</w:t>
      </w:r>
    </w:p>
    <w:p w14:paraId="1D26BE0C" w14:textId="77777777" w:rsidR="00392DFF" w:rsidRDefault="00392DFF">
      <w:pPr>
        <w:pStyle w:val="NoSpacing"/>
      </w:pPr>
    </w:p>
    <w:p w14:paraId="725590EC" w14:textId="77777777" w:rsidR="00392DFF" w:rsidRDefault="00000000">
      <w:pPr>
        <w:pStyle w:val="NoSpacing"/>
        <w:jc w:val="both"/>
      </w:pPr>
      <w:r>
        <w:rPr>
          <w:b/>
        </w:rPr>
        <w:t>Legal wording</w:t>
      </w:r>
    </w:p>
    <w:p w14:paraId="57A5A146" w14:textId="77777777" w:rsidR="00392DFF" w:rsidRDefault="00000000">
      <w:pPr>
        <w:pStyle w:val="NoSpacing"/>
        <w:jc w:val="both"/>
      </w:pPr>
      <w:r>
        <w:rPr>
          <w:b/>
        </w:rPr>
        <w:t>Ground 8</w:t>
      </w:r>
    </w:p>
    <w:p w14:paraId="0828D7DE" w14:textId="77777777" w:rsidR="00392DFF" w:rsidRDefault="00000000">
      <w:pPr>
        <w:pStyle w:val="NoSpacing"/>
        <w:jc w:val="both"/>
      </w:pPr>
      <w:r>
        <w:t>Both at the date of the service of the notice under section 8 of this Act relating to the proceedings for possession and at the date of the hearing—</w:t>
      </w:r>
    </w:p>
    <w:p w14:paraId="21EE2688" w14:textId="77777777" w:rsidR="00392DFF" w:rsidRDefault="00000000">
      <w:pPr>
        <w:pStyle w:val="NoSpacing"/>
        <w:jc w:val="both"/>
      </w:pPr>
      <w:r>
        <w:t>(a) if rent is payable weekly or fortnightly, at least thirteen weeks’ rent is unpaid;</w:t>
      </w:r>
    </w:p>
    <w:p w14:paraId="484902CD" w14:textId="77777777" w:rsidR="00392DFF" w:rsidRDefault="00000000">
      <w:pPr>
        <w:pStyle w:val="NoSpacing"/>
        <w:jc w:val="both"/>
      </w:pPr>
      <w:r>
        <w:t>(b) if rent is payable monthly, at least three months’ rent is unpaid; and for the purpose of this ground “rent” means rent lawfully due from the tenant. When calculating how much rent is unpaid for the purpose of this ground, if the tenant is entitled to receive an amount for housing as part of an award of universal credit under Part 1 of the Welfare Reform Act 2012, any amount that was unpaid only because the tenant had not yet received the payment of that award is to be ignored.</w:t>
      </w:r>
    </w:p>
    <w:p w14:paraId="1859BFBF" w14:textId="77777777" w:rsidR="00392DFF" w:rsidRDefault="00392DFF">
      <w:pPr>
        <w:pStyle w:val="NoSpacing"/>
      </w:pPr>
    </w:p>
    <w:p w14:paraId="461DB065" w14:textId="77777777" w:rsidR="00392DFF" w:rsidRDefault="00000000">
      <w:pPr>
        <w:pStyle w:val="NoSpacing"/>
      </w:pPr>
      <w:r>
        <w:rPr>
          <w:b/>
        </w:rPr>
        <w:t>Discretionary grounds</w:t>
      </w:r>
    </w:p>
    <w:p w14:paraId="7C04DA65" w14:textId="77777777" w:rsidR="00392DFF" w:rsidRDefault="00000000">
      <w:pPr>
        <w:pStyle w:val="NoSpacing"/>
        <w:jc w:val="both"/>
      </w:pPr>
      <w:r>
        <w:rPr>
          <w:b/>
        </w:rPr>
        <w:t>Ground 10 – Any rent arrears</w:t>
      </w:r>
    </w:p>
    <w:p w14:paraId="613B4E60" w14:textId="77777777" w:rsidR="00392DFF" w:rsidRDefault="00000000">
      <w:pPr>
        <w:pStyle w:val="NoSpacing"/>
        <w:jc w:val="both"/>
      </w:pPr>
      <w:r>
        <w:rPr>
          <w:b/>
        </w:rPr>
        <w:t>Explanation</w:t>
      </w:r>
    </w:p>
    <w:p w14:paraId="3B3A921D" w14:textId="77777777" w:rsidR="00392DFF" w:rsidRDefault="00000000">
      <w:pPr>
        <w:pStyle w:val="NoSpacing"/>
        <w:jc w:val="both"/>
      </w:pPr>
      <w:r>
        <w:t>This ground can be used if the tenant owes any amount of rent. Possession can only be granted if the court considers it reasonable in the circumstances.</w:t>
      </w:r>
    </w:p>
    <w:p w14:paraId="3F3524DA" w14:textId="77777777" w:rsidR="001758BB" w:rsidRDefault="001758BB">
      <w:pPr>
        <w:pStyle w:val="NoSpacing"/>
        <w:jc w:val="both"/>
        <w:rPr>
          <w:b/>
        </w:rPr>
      </w:pPr>
    </w:p>
    <w:p w14:paraId="51044930" w14:textId="2C4DC96D" w:rsidR="00392DFF" w:rsidRDefault="00000000">
      <w:pPr>
        <w:pStyle w:val="NoSpacing"/>
        <w:jc w:val="both"/>
      </w:pPr>
      <w:r>
        <w:rPr>
          <w:b/>
        </w:rPr>
        <w:t>Legal wording</w:t>
      </w:r>
    </w:p>
    <w:p w14:paraId="2C788A6F" w14:textId="77777777" w:rsidR="00392DFF" w:rsidRDefault="00000000">
      <w:pPr>
        <w:pStyle w:val="NoSpacing"/>
        <w:jc w:val="both"/>
      </w:pPr>
      <w:r>
        <w:rPr>
          <w:b/>
        </w:rPr>
        <w:t>Ground 10</w:t>
      </w:r>
    </w:p>
    <w:p w14:paraId="27638F8E" w14:textId="77777777" w:rsidR="00392DFF" w:rsidRDefault="00392DFF">
      <w:pPr>
        <w:pStyle w:val="NoSpacing"/>
      </w:pPr>
    </w:p>
    <w:p w14:paraId="3186FC26" w14:textId="77777777" w:rsidR="00392DFF" w:rsidRDefault="00000000">
      <w:pPr>
        <w:pStyle w:val="NoSpacing"/>
        <w:jc w:val="both"/>
      </w:pPr>
      <w:r>
        <w:t>Some rent lawfully due from the tenant—</w:t>
      </w:r>
    </w:p>
    <w:p w14:paraId="2284152C" w14:textId="77777777" w:rsidR="00392DFF" w:rsidRDefault="00000000">
      <w:pPr>
        <w:pStyle w:val="NoSpacing"/>
        <w:jc w:val="both"/>
      </w:pPr>
      <w:r>
        <w:t>(a) is unpaid on the date on which the proceedings for possession are begun; and</w:t>
      </w:r>
    </w:p>
    <w:p w14:paraId="402D0AE2" w14:textId="77777777" w:rsidR="00392DFF" w:rsidRDefault="00000000">
      <w:pPr>
        <w:pStyle w:val="NoSpacing"/>
        <w:jc w:val="both"/>
      </w:pPr>
      <w:r>
        <w:t>(b) except where subsection (1)(b) of section 8 of this Act applies, was in arrears at the date of the service of the notice under that section relating to those proceedings.</w:t>
      </w:r>
    </w:p>
    <w:p w14:paraId="0189A106" w14:textId="77777777" w:rsidR="001758BB" w:rsidRDefault="001758BB">
      <w:pPr>
        <w:pStyle w:val="NoSpacing"/>
        <w:jc w:val="both"/>
        <w:rPr>
          <w:b/>
        </w:rPr>
      </w:pPr>
    </w:p>
    <w:p w14:paraId="01634323" w14:textId="2372ADFE" w:rsidR="00392DFF" w:rsidRDefault="00000000">
      <w:pPr>
        <w:pStyle w:val="NoSpacing"/>
        <w:jc w:val="both"/>
      </w:pPr>
      <w:r>
        <w:rPr>
          <w:b/>
        </w:rPr>
        <w:t>Ground 11 – Persistent arrears</w:t>
      </w:r>
    </w:p>
    <w:p w14:paraId="58133C3A" w14:textId="77777777" w:rsidR="00392DFF" w:rsidRDefault="00000000">
      <w:pPr>
        <w:pStyle w:val="NoSpacing"/>
        <w:jc w:val="both"/>
      </w:pPr>
      <w:r>
        <w:rPr>
          <w:b/>
        </w:rPr>
        <w:t>Explanation</w:t>
      </w:r>
    </w:p>
    <w:p w14:paraId="74FA64D8" w14:textId="77777777" w:rsidR="00392DFF" w:rsidRDefault="00000000">
      <w:pPr>
        <w:pStyle w:val="NoSpacing"/>
        <w:jc w:val="both"/>
      </w:pPr>
      <w:r>
        <w:t>This ground can be used if the tenant has repeatedly delayed paying rent. Possession can only be granted if the court considers it reasonable in the circumstances.</w:t>
      </w:r>
    </w:p>
    <w:p w14:paraId="6487F364" w14:textId="77777777" w:rsidR="001758BB" w:rsidRDefault="001758BB">
      <w:pPr>
        <w:pStyle w:val="NoSpacing"/>
        <w:jc w:val="both"/>
        <w:rPr>
          <w:b/>
        </w:rPr>
      </w:pPr>
    </w:p>
    <w:p w14:paraId="44FBADBA" w14:textId="17F31C0E" w:rsidR="00392DFF" w:rsidRDefault="00000000">
      <w:pPr>
        <w:pStyle w:val="NoSpacing"/>
        <w:jc w:val="both"/>
      </w:pPr>
      <w:r>
        <w:rPr>
          <w:b/>
        </w:rPr>
        <w:t>Legal wording</w:t>
      </w:r>
    </w:p>
    <w:p w14:paraId="06448AC5" w14:textId="77777777" w:rsidR="00392DFF" w:rsidRDefault="00000000">
      <w:pPr>
        <w:pStyle w:val="NoSpacing"/>
        <w:jc w:val="both"/>
      </w:pPr>
      <w:r>
        <w:rPr>
          <w:b/>
        </w:rPr>
        <w:t>Ground 11</w:t>
      </w:r>
    </w:p>
    <w:p w14:paraId="0E8C6503" w14:textId="77777777" w:rsidR="00392DFF" w:rsidRDefault="00000000">
      <w:pPr>
        <w:pStyle w:val="NoSpacing"/>
        <w:jc w:val="both"/>
      </w:pPr>
      <w:r>
        <w:lastRenderedPageBreak/>
        <w:t>Whether or not any rent is in arrears on the date on which proceedings for possession are begun, the tenant has persistently delayed paying rent which has become lawfully due.</w:t>
      </w:r>
    </w:p>
    <w:p w14:paraId="3B0BD578" w14:textId="77777777" w:rsidR="00392DFF" w:rsidRDefault="00392DFF">
      <w:pPr>
        <w:pStyle w:val="NoSpacing"/>
      </w:pPr>
    </w:p>
    <w:sectPr w:rsidR="00392DFF"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CB22B" w14:textId="77777777" w:rsidR="0012114C" w:rsidRDefault="0012114C" w:rsidP="001758BB">
      <w:pPr>
        <w:spacing w:after="0" w:line="240" w:lineRule="auto"/>
      </w:pPr>
      <w:r>
        <w:separator/>
      </w:r>
    </w:p>
  </w:endnote>
  <w:endnote w:type="continuationSeparator" w:id="0">
    <w:p w14:paraId="375F5D89" w14:textId="77777777" w:rsidR="0012114C" w:rsidRDefault="0012114C" w:rsidP="001758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24793" w14:textId="77777777" w:rsidR="00741EA0" w:rsidRDefault="00741E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C6E25" w14:textId="36739D10" w:rsidR="001758BB" w:rsidRPr="001758BB" w:rsidRDefault="001758BB">
    <w:pPr>
      <w:pStyle w:val="Footer"/>
      <w:rPr>
        <w:sz w:val="16"/>
        <w:szCs w:val="14"/>
        <w:lang w:val="en-GB"/>
      </w:rPr>
    </w:pPr>
    <w:r w:rsidRPr="001758BB">
      <w:rPr>
        <w:sz w:val="16"/>
        <w:szCs w:val="14"/>
        <w:lang w:val="en-GB"/>
      </w:rPr>
      <w:t>Section 8 – Rent Arrears Grounds Only May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F0327" w14:textId="77777777" w:rsidR="00741EA0" w:rsidRDefault="00741E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49EE0" w14:textId="77777777" w:rsidR="0012114C" w:rsidRDefault="0012114C" w:rsidP="001758BB">
      <w:pPr>
        <w:spacing w:after="0" w:line="240" w:lineRule="auto"/>
      </w:pPr>
      <w:r>
        <w:separator/>
      </w:r>
    </w:p>
  </w:footnote>
  <w:footnote w:type="continuationSeparator" w:id="0">
    <w:p w14:paraId="798FA16F" w14:textId="77777777" w:rsidR="0012114C" w:rsidRDefault="0012114C" w:rsidP="001758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0A4C" w14:textId="77777777" w:rsidR="00741EA0" w:rsidRDefault="00741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417BF" w14:textId="77777777" w:rsidR="00741EA0" w:rsidRDefault="00741EA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F319A" w14:textId="77777777" w:rsidR="00741EA0" w:rsidRDefault="00741E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22422536">
    <w:abstractNumId w:val="8"/>
  </w:num>
  <w:num w:numId="2" w16cid:durableId="943074269">
    <w:abstractNumId w:val="6"/>
  </w:num>
  <w:num w:numId="3" w16cid:durableId="802889708">
    <w:abstractNumId w:val="5"/>
  </w:num>
  <w:num w:numId="4" w16cid:durableId="748191683">
    <w:abstractNumId w:val="4"/>
  </w:num>
  <w:num w:numId="5" w16cid:durableId="1213539301">
    <w:abstractNumId w:val="7"/>
  </w:num>
  <w:num w:numId="6" w16cid:durableId="775908001">
    <w:abstractNumId w:val="3"/>
  </w:num>
  <w:num w:numId="7" w16cid:durableId="1203401886">
    <w:abstractNumId w:val="2"/>
  </w:num>
  <w:num w:numId="8" w16cid:durableId="346056982">
    <w:abstractNumId w:val="1"/>
  </w:num>
  <w:num w:numId="9" w16cid:durableId="9375243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719A"/>
    <w:rsid w:val="0012114C"/>
    <w:rsid w:val="0015074B"/>
    <w:rsid w:val="001758BB"/>
    <w:rsid w:val="002420F2"/>
    <w:rsid w:val="0029639D"/>
    <w:rsid w:val="00326F90"/>
    <w:rsid w:val="00392DFF"/>
    <w:rsid w:val="003A62E7"/>
    <w:rsid w:val="00650329"/>
    <w:rsid w:val="006D4E92"/>
    <w:rsid w:val="00741EA0"/>
    <w:rsid w:val="007959F5"/>
    <w:rsid w:val="00A86460"/>
    <w:rsid w:val="00AA1D8D"/>
    <w:rsid w:val="00AB3C26"/>
    <w:rsid w:val="00B47730"/>
    <w:rsid w:val="00CB0664"/>
    <w:rsid w:val="00DD2B3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C314BF"/>
  <w14:defaultImageDpi w14:val="300"/>
  <w15:docId w15:val="{90A6D518-2284-4519-9163-D3D254C0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rPr>
      <w:rFonts w:ascii="Arial" w:eastAsia="Arial" w:hAnsi="Arial"/>
      <w:sz w:val="24"/>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1994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darrel@dwkconsultancy.co.uk</dc:creator>
  <cp:keywords/>
  <dc:description/>
  <cp:lastModifiedBy>Wai Keung</cp:lastModifiedBy>
  <cp:revision>6</cp:revision>
  <dcterms:created xsi:type="dcterms:W3CDTF">2013-12-23T23:15:00Z</dcterms:created>
  <dcterms:modified xsi:type="dcterms:W3CDTF">2026-04-12T14:02:00Z</dcterms:modified>
  <cp:category/>
</cp:coreProperties>
</file>